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93D2" w14:textId="77777777" w:rsidR="004E485C" w:rsidRPr="004E485C" w:rsidRDefault="004E485C" w:rsidP="004E485C">
      <w:pPr>
        <w:rPr>
          <w:rFonts w:eastAsia="Calibri" w:cs="Times New Roman"/>
          <w:b/>
          <w:color w:val="FFFFFF"/>
          <w:kern w:val="0"/>
          <w:sz w:val="20"/>
          <w:szCs w:val="20"/>
          <w14:ligatures w14:val="none"/>
        </w:rPr>
      </w:pPr>
      <w:r w:rsidRPr="004E485C">
        <w:rPr>
          <w:rFonts w:eastAsia="Calibri" w:cs="Times New Roman"/>
          <w:b/>
          <w:color w:val="FFFFFF"/>
          <w:kern w:val="0"/>
          <w:sz w:val="20"/>
          <w:szCs w:val="20"/>
          <w14:ligatures w14:val="none"/>
        </w:rPr>
        <w:t>BEKLENE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4E485C" w:rsidRPr="004E485C" w14:paraId="6EB07B13" w14:textId="77777777" w:rsidTr="004E485C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/>
            <w:vAlign w:val="center"/>
          </w:tcPr>
          <w:p w14:paraId="3925801C" w14:textId="17CEE086" w:rsidR="004E485C" w:rsidRPr="004E485C" w:rsidRDefault="004E485C" w:rsidP="004E485C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TEKNİK ŞARTNAMELER</w:t>
            </w:r>
          </w:p>
        </w:tc>
      </w:tr>
    </w:tbl>
    <w:p w14:paraId="036E7DFE" w14:textId="06A95368" w:rsidR="004E485C" w:rsidRPr="004E485C" w:rsidRDefault="004E485C" w:rsidP="004E485C">
      <w:pPr>
        <w:rPr>
          <w:rFonts w:eastAsia="Calibri" w:cs="Times New Roman"/>
          <w:color w:val="FF0000"/>
          <w:kern w:val="0"/>
          <w:sz w:val="20"/>
          <w:szCs w:val="20"/>
          <w14:ligatures w14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697"/>
        <w:gridCol w:w="3417"/>
        <w:gridCol w:w="1134"/>
        <w:gridCol w:w="1398"/>
      </w:tblGrid>
      <w:tr w:rsidR="004E485C" w:rsidRPr="004E485C" w14:paraId="2249EE09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40E436F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0E1C81D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İstenilen sarf malzeme adı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76ADB0C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Teknik Özellikleri</w:t>
            </w:r>
          </w:p>
        </w:tc>
        <w:tc>
          <w:tcPr>
            <w:tcW w:w="1134" w:type="dxa"/>
            <w:shd w:val="clear" w:color="000000" w:fill="FFFFFF"/>
          </w:tcPr>
          <w:p w14:paraId="0062B6E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Miktar</w:t>
            </w:r>
          </w:p>
        </w:tc>
        <w:tc>
          <w:tcPr>
            <w:tcW w:w="1398" w:type="dxa"/>
            <w:shd w:val="clear" w:color="000000" w:fill="FFFFFF"/>
          </w:tcPr>
          <w:p w14:paraId="661081A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Birim</w:t>
            </w:r>
          </w:p>
        </w:tc>
      </w:tr>
      <w:tr w:rsidR="004E485C" w:rsidRPr="004E485C" w14:paraId="388F8CA7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093D8A6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18F2DDDF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  <w:t>Doksisiklin hidroklorür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383668B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Analitik saflıkta, ≥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%95</w:t>
            </w:r>
            <w:proofErr w:type="gramEnd"/>
          </w:p>
          <w:p w14:paraId="1A5AF60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HPLC toplam safsızlık ≤ 3.0%</w:t>
            </w:r>
          </w:p>
        </w:tc>
        <w:tc>
          <w:tcPr>
            <w:tcW w:w="1134" w:type="dxa"/>
            <w:shd w:val="clear" w:color="000000" w:fill="FFFFFF"/>
          </w:tcPr>
          <w:p w14:paraId="2E9CB545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0,5</w:t>
            </w:r>
          </w:p>
        </w:tc>
        <w:tc>
          <w:tcPr>
            <w:tcW w:w="1398" w:type="dxa"/>
            <w:shd w:val="clear" w:color="000000" w:fill="FFFFFF"/>
          </w:tcPr>
          <w:p w14:paraId="4CE2EC4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412FAE4C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7613BE3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697" w:type="dxa"/>
            <w:shd w:val="clear" w:color="000000" w:fill="FFFFFF"/>
          </w:tcPr>
          <w:p w14:paraId="6E75B5EC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Trimesic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Acid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34D10C8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%95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safsızlık ˂%5</w:t>
            </w:r>
          </w:p>
        </w:tc>
        <w:tc>
          <w:tcPr>
            <w:tcW w:w="1134" w:type="dxa"/>
            <w:shd w:val="clear" w:color="000000" w:fill="FFFFFF"/>
          </w:tcPr>
          <w:p w14:paraId="52D98EB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7F462613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0675A73C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5D3E7C23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97" w:type="dxa"/>
            <w:shd w:val="clear" w:color="000000" w:fill="FFFFFF"/>
          </w:tcPr>
          <w:p w14:paraId="412D4573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Chromium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(III)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nitrate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nonahydrate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00CE147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yoğunluk 1.807 g/cm3 (20°C)</w:t>
            </w:r>
          </w:p>
        </w:tc>
        <w:tc>
          <w:tcPr>
            <w:tcW w:w="1134" w:type="dxa"/>
            <w:shd w:val="clear" w:color="000000" w:fill="FFFFFF"/>
          </w:tcPr>
          <w:p w14:paraId="7CF4AC5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51856B63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66C80CB7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6A9D5C5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97" w:type="dxa"/>
            <w:shd w:val="clear" w:color="000000" w:fill="FFFFFF"/>
          </w:tcPr>
          <w:p w14:paraId="31EC9AF9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Copper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(II)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nitrate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trihydrate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5D0217B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-104, yoğunluk 2.05 g/cm3 (20°C)</w:t>
            </w:r>
          </w:p>
        </w:tc>
        <w:tc>
          <w:tcPr>
            <w:tcW w:w="1134" w:type="dxa"/>
            <w:shd w:val="clear" w:color="000000" w:fill="FFFFFF"/>
          </w:tcPr>
          <w:p w14:paraId="3455092C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3D4DA537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4D40D4B5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39CAB3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697" w:type="dxa"/>
            <w:shd w:val="clear" w:color="000000" w:fill="FFFFFF"/>
          </w:tcPr>
          <w:p w14:paraId="4C620612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Cobalt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(II)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chloride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hexahydrate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678FC23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ACS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Reagent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%98</w:t>
            </w:r>
            <w:proofErr w:type="gramEnd"/>
          </w:p>
          <w:p w14:paraId="111BBF5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Çözünmeyen madde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miktarı&lt; %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1134" w:type="dxa"/>
            <w:shd w:val="clear" w:color="000000" w:fill="FFFFFF"/>
          </w:tcPr>
          <w:p w14:paraId="7087EE8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29D78CC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45D22DAE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4B2D0DD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697" w:type="dxa"/>
            <w:shd w:val="clear" w:color="000000" w:fill="FFFFFF"/>
          </w:tcPr>
          <w:p w14:paraId="1A7945D4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Nickel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(II)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chloride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hexahydrate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3978A37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%99.9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eser metal analizi ≤ 1500 ppm,</w:t>
            </w:r>
          </w:p>
          <w:p w14:paraId="6424EB9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yoğunluk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1.92 g/cm3 (20°C)</w:t>
            </w:r>
          </w:p>
        </w:tc>
        <w:tc>
          <w:tcPr>
            <w:tcW w:w="1134" w:type="dxa"/>
            <w:shd w:val="clear" w:color="000000" w:fill="FFFFFF"/>
          </w:tcPr>
          <w:p w14:paraId="776E0EDC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98" w:type="dxa"/>
            <w:shd w:val="clear" w:color="000000" w:fill="FFFFFF"/>
          </w:tcPr>
          <w:p w14:paraId="543D116C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1EC93C78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B2F570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697" w:type="dxa"/>
            <w:shd w:val="clear" w:color="000000" w:fill="FFFFFF"/>
          </w:tcPr>
          <w:p w14:paraId="522BB509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Fumaric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Acid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71CD0B4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≥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etil alkoldeki çözünürlüğü 0.46 g/10mL,</w:t>
            </w:r>
          </w:p>
          <w:p w14:paraId="6235DFE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yoğunluk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1.64 g/cm3 (20°C)</w:t>
            </w:r>
          </w:p>
        </w:tc>
        <w:tc>
          <w:tcPr>
            <w:tcW w:w="1134" w:type="dxa"/>
            <w:shd w:val="clear" w:color="000000" w:fill="FFFFFF"/>
          </w:tcPr>
          <w:p w14:paraId="47DAB32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2C178EA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77BAA2E8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921953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697" w:type="dxa"/>
            <w:shd w:val="clear" w:color="000000" w:fill="FFFFFF"/>
          </w:tcPr>
          <w:p w14:paraId="08666614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2-methylimidazole</w:t>
            </w:r>
          </w:p>
        </w:tc>
        <w:tc>
          <w:tcPr>
            <w:tcW w:w="3417" w:type="dxa"/>
            <w:shd w:val="clear" w:color="000000" w:fill="FFFFFF"/>
          </w:tcPr>
          <w:p w14:paraId="5B66D3D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≥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%98.5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(GC saflığı), yoğunluk 1.09 g/cm3 (20°C)</w:t>
            </w:r>
          </w:p>
          <w:p w14:paraId="12DA09B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Sudaki çözünürlüğü 267 g/L (20°C)</w:t>
            </w:r>
          </w:p>
        </w:tc>
        <w:tc>
          <w:tcPr>
            <w:tcW w:w="1134" w:type="dxa"/>
            <w:shd w:val="clear" w:color="000000" w:fill="FFFFFF"/>
          </w:tcPr>
          <w:p w14:paraId="51B3A22C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7361530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4F3CD5D2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4E08923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697" w:type="dxa"/>
            <w:shd w:val="clear" w:color="000000" w:fill="FFFFFF"/>
          </w:tcPr>
          <w:p w14:paraId="39DD6201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Nicotinic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acid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7D05920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≥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%98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yoğunluk 1.473 g/cm3 (20°C),</w:t>
            </w:r>
          </w:p>
          <w:p w14:paraId="59C03CA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Sudaki çözünürlüğü 18 g/L (20°C)</w:t>
            </w:r>
          </w:p>
        </w:tc>
        <w:tc>
          <w:tcPr>
            <w:tcW w:w="1134" w:type="dxa"/>
            <w:shd w:val="clear" w:color="000000" w:fill="FFFFFF"/>
          </w:tcPr>
          <w:p w14:paraId="3EE3EDB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4922986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1AFB3680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6BE3BA8B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697" w:type="dxa"/>
            <w:shd w:val="clear" w:color="000000" w:fill="FFFFFF"/>
          </w:tcPr>
          <w:p w14:paraId="1A785DDC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2-amino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terephthalic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acid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16B5820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&gt;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</w:t>
            </w:r>
            <w:proofErr w:type="gramEnd"/>
          </w:p>
        </w:tc>
        <w:tc>
          <w:tcPr>
            <w:tcW w:w="1134" w:type="dxa"/>
            <w:shd w:val="clear" w:color="000000" w:fill="FFFFFF"/>
          </w:tcPr>
          <w:p w14:paraId="4C4A673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98" w:type="dxa"/>
            <w:shd w:val="clear" w:color="000000" w:fill="FFFFFF"/>
          </w:tcPr>
          <w:p w14:paraId="5D65870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4F9E21CA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32667D2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697" w:type="dxa"/>
            <w:shd w:val="clear" w:color="000000" w:fill="FFFFFF"/>
          </w:tcPr>
          <w:p w14:paraId="20DB3069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Zinc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nitrate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hexahydrate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13DCE25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%98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yoğunluk 2.06 g/cm3 (20°C),</w:t>
            </w:r>
          </w:p>
          <w:p w14:paraId="1BE323C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Sudaki çözünürlüğü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%10</w:t>
            </w:r>
            <w:proofErr w:type="gramEnd"/>
          </w:p>
        </w:tc>
        <w:tc>
          <w:tcPr>
            <w:tcW w:w="1134" w:type="dxa"/>
            <w:shd w:val="clear" w:color="000000" w:fill="FFFFFF"/>
          </w:tcPr>
          <w:p w14:paraId="73E067C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98" w:type="dxa"/>
            <w:shd w:val="clear" w:color="000000" w:fill="FFFFFF"/>
          </w:tcPr>
          <w:p w14:paraId="02FA190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g</w:t>
            </w:r>
            <w:proofErr w:type="gramEnd"/>
          </w:p>
        </w:tc>
      </w:tr>
      <w:tr w:rsidR="004E485C" w:rsidRPr="004E485C" w14:paraId="0BFAA949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008327D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697" w:type="dxa"/>
            <w:shd w:val="clear" w:color="000000" w:fill="FFFFFF"/>
          </w:tcPr>
          <w:p w14:paraId="429C2B56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N,N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-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Dimethylformamide</w:t>
            </w:r>
            <w:proofErr w:type="spellEnd"/>
          </w:p>
        </w:tc>
        <w:tc>
          <w:tcPr>
            <w:tcW w:w="3417" w:type="dxa"/>
            <w:shd w:val="clear" w:color="000000" w:fill="FFFFFF"/>
          </w:tcPr>
          <w:p w14:paraId="7C375FF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≥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%99.8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(GC saflığı)</w:t>
            </w:r>
          </w:p>
          <w:p w14:paraId="7369E80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yoğunluk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0.944 g/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(20°C),</w:t>
            </w:r>
          </w:p>
          <w:p w14:paraId="40F7A8F7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Sudaki çözünürlüğü 1000 g/L (20°C)</w:t>
            </w:r>
          </w:p>
        </w:tc>
        <w:tc>
          <w:tcPr>
            <w:tcW w:w="1134" w:type="dxa"/>
            <w:shd w:val="clear" w:color="000000" w:fill="FFFFFF"/>
          </w:tcPr>
          <w:p w14:paraId="7819E3C5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2,5</w:t>
            </w:r>
          </w:p>
        </w:tc>
        <w:tc>
          <w:tcPr>
            <w:tcW w:w="1398" w:type="dxa"/>
            <w:shd w:val="clear" w:color="000000" w:fill="FFFFFF"/>
          </w:tcPr>
          <w:p w14:paraId="1443E6D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E485C" w:rsidRPr="004E485C" w14:paraId="617194AC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A3D025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018F1BD3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Asetonitril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6A2B0FD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HPLC’ye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uygun ,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≥%99.9 (GC), Sıvı kromatografi kalitede,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LiChrosolv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Reag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Ph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Eur, yoğunluk 0.78 g/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(20°C),</w:t>
            </w:r>
          </w:p>
          <w:p w14:paraId="110ABE8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Sudaki çözünürlüğü 1000 g/L (20°C)</w:t>
            </w:r>
          </w:p>
        </w:tc>
        <w:tc>
          <w:tcPr>
            <w:tcW w:w="1134" w:type="dxa"/>
            <w:shd w:val="clear" w:color="000000" w:fill="FFFFFF"/>
          </w:tcPr>
          <w:p w14:paraId="643C6B8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 x 2,5</w:t>
            </w:r>
          </w:p>
        </w:tc>
        <w:tc>
          <w:tcPr>
            <w:tcW w:w="1398" w:type="dxa"/>
            <w:shd w:val="clear" w:color="000000" w:fill="FFFFFF"/>
          </w:tcPr>
          <w:p w14:paraId="7CF5169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E485C" w:rsidRPr="004E485C" w14:paraId="60C5D2C6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1A9651B" w14:textId="5B83356C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7A987C0B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Methanol</w:t>
            </w:r>
            <w:proofErr w:type="spellEnd"/>
          </w:p>
        </w:tc>
        <w:tc>
          <w:tcPr>
            <w:tcW w:w="3417" w:type="dxa"/>
            <w:shd w:val="clear" w:color="000000" w:fill="FFFFFF"/>
            <w:vAlign w:val="center"/>
          </w:tcPr>
          <w:p w14:paraId="46DBBDE3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absolute</w:t>
            </w:r>
            <w:proofErr w:type="spellEnd"/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%99.9 (GC), Sıvı kromatografi kalitede,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LiChrosolv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Reag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Ph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Eur,</w:t>
            </w:r>
          </w:p>
          <w:p w14:paraId="77108C1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yoğunluk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0.79 g/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(20°C),</w:t>
            </w:r>
          </w:p>
          <w:p w14:paraId="50DB84BB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Sudaki çözünürlüğü 1000 g/L (20°C)</w:t>
            </w:r>
          </w:p>
        </w:tc>
        <w:tc>
          <w:tcPr>
            <w:tcW w:w="1134" w:type="dxa"/>
            <w:shd w:val="clear" w:color="000000" w:fill="FFFFFF"/>
          </w:tcPr>
          <w:p w14:paraId="107FD84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8 x 2,5</w:t>
            </w:r>
          </w:p>
        </w:tc>
        <w:tc>
          <w:tcPr>
            <w:tcW w:w="1398" w:type="dxa"/>
            <w:shd w:val="clear" w:color="000000" w:fill="FFFFFF"/>
          </w:tcPr>
          <w:p w14:paraId="13989CD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E485C" w:rsidRPr="004E485C" w14:paraId="7AE1C6FC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033DAA3" w14:textId="0B2B0919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0057577D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Otomatik Pipet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31C419B2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10-100 µL</w:t>
            </w:r>
          </w:p>
        </w:tc>
        <w:tc>
          <w:tcPr>
            <w:tcW w:w="1134" w:type="dxa"/>
            <w:shd w:val="clear" w:color="000000" w:fill="FFFFFF"/>
          </w:tcPr>
          <w:p w14:paraId="4B1A9FD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8" w:type="dxa"/>
            <w:shd w:val="clear" w:color="000000" w:fill="FFFFFF"/>
          </w:tcPr>
          <w:p w14:paraId="57733C6B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adet</w:t>
            </w:r>
            <w:proofErr w:type="gramEnd"/>
          </w:p>
        </w:tc>
      </w:tr>
      <w:tr w:rsidR="004E485C" w:rsidRPr="004E485C" w14:paraId="29E3D8CE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429BA3E3" w14:textId="213A88D9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697" w:type="dxa"/>
            <w:shd w:val="clear" w:color="000000" w:fill="FFFFFF"/>
          </w:tcPr>
          <w:p w14:paraId="67EB1C7F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Otomatik Pipet</w:t>
            </w:r>
          </w:p>
        </w:tc>
        <w:tc>
          <w:tcPr>
            <w:tcW w:w="3417" w:type="dxa"/>
            <w:shd w:val="clear" w:color="000000" w:fill="FFFFFF"/>
          </w:tcPr>
          <w:p w14:paraId="41B11698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100-1000 µL</w:t>
            </w:r>
          </w:p>
        </w:tc>
        <w:tc>
          <w:tcPr>
            <w:tcW w:w="1134" w:type="dxa"/>
            <w:shd w:val="clear" w:color="000000" w:fill="FFFFFF"/>
          </w:tcPr>
          <w:p w14:paraId="41BC929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8" w:type="dxa"/>
            <w:shd w:val="clear" w:color="000000" w:fill="FFFFFF"/>
          </w:tcPr>
          <w:p w14:paraId="7A51A99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adet</w:t>
            </w:r>
            <w:proofErr w:type="gramEnd"/>
          </w:p>
        </w:tc>
      </w:tr>
      <w:tr w:rsidR="004E485C" w:rsidRPr="004E485C" w14:paraId="053FB554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5010D50" w14:textId="7AD31316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34686B90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Otomatik pipet ucu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24F3415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10 -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100 µL otomatik pipete uygun, 1000’lik paket</w:t>
            </w:r>
          </w:p>
        </w:tc>
        <w:tc>
          <w:tcPr>
            <w:tcW w:w="1134" w:type="dxa"/>
            <w:shd w:val="clear" w:color="000000" w:fill="FFFFFF"/>
          </w:tcPr>
          <w:p w14:paraId="231D774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98" w:type="dxa"/>
            <w:shd w:val="clear" w:color="000000" w:fill="FFFFFF"/>
          </w:tcPr>
          <w:p w14:paraId="3C7590C5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69FEF5AD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781C103C" w14:textId="4B7C28C2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67A7BAE4" w14:textId="77777777" w:rsidR="004E485C" w:rsidRPr="004E485C" w:rsidRDefault="004E485C" w:rsidP="004E485C">
            <w:pPr>
              <w:shd w:val="clear" w:color="auto" w:fill="FFFFFF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Otomatik pipet ucu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28B9A8A7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100- 1000 µL otomatik pipete uygun, 500’lük paket</w:t>
            </w:r>
          </w:p>
        </w:tc>
        <w:tc>
          <w:tcPr>
            <w:tcW w:w="1134" w:type="dxa"/>
            <w:shd w:val="clear" w:color="000000" w:fill="FFFFFF"/>
          </w:tcPr>
          <w:p w14:paraId="7587D0C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98" w:type="dxa"/>
            <w:shd w:val="clear" w:color="000000" w:fill="FFFFFF"/>
          </w:tcPr>
          <w:p w14:paraId="76605DE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1E9C8D39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7523E5CE" w14:textId="3BF3B885" w:rsidR="004E485C" w:rsidRPr="004E485C" w:rsidRDefault="00F87E95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19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7D34089E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Enjektör, şırınga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503B8E1B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10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Şırınga filtresine uygun, 100’lük paket</w:t>
            </w:r>
          </w:p>
        </w:tc>
        <w:tc>
          <w:tcPr>
            <w:tcW w:w="1134" w:type="dxa"/>
            <w:shd w:val="clear" w:color="000000" w:fill="FFFFFF"/>
          </w:tcPr>
          <w:p w14:paraId="17C793A1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5E773797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2F3B915F" w14:textId="77777777" w:rsidTr="00D55D43">
        <w:trPr>
          <w:trHeight w:val="510"/>
          <w:jc w:val="center"/>
        </w:trPr>
        <w:tc>
          <w:tcPr>
            <w:tcW w:w="421" w:type="dxa"/>
            <w:shd w:val="clear" w:color="000000" w:fill="FFFFFF"/>
          </w:tcPr>
          <w:p w14:paraId="76E296B9" w14:textId="1CC5115F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697" w:type="dxa"/>
          </w:tcPr>
          <w:p w14:paraId="6DBD414C" w14:textId="77777777" w:rsidR="004E485C" w:rsidRPr="004E485C" w:rsidRDefault="004E485C" w:rsidP="004E48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8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Şırınga Filtresi</w:t>
            </w:r>
          </w:p>
        </w:tc>
        <w:tc>
          <w:tcPr>
            <w:tcW w:w="3417" w:type="dxa"/>
          </w:tcPr>
          <w:p w14:paraId="107EF7D3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0.45 </w:t>
            </w: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Symbol" w:char="F06D"/>
            </w: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 naylon şırınga filtresi,25 mm çap, 100’lük paket</w:t>
            </w:r>
          </w:p>
        </w:tc>
        <w:tc>
          <w:tcPr>
            <w:tcW w:w="1134" w:type="dxa"/>
            <w:shd w:val="clear" w:color="000000" w:fill="FFFFFF"/>
          </w:tcPr>
          <w:p w14:paraId="71F60CD3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0756FD2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590BC772" w14:textId="77777777" w:rsidTr="00D55D43">
        <w:trPr>
          <w:trHeight w:val="510"/>
          <w:jc w:val="center"/>
        </w:trPr>
        <w:tc>
          <w:tcPr>
            <w:tcW w:w="421" w:type="dxa"/>
            <w:shd w:val="clear" w:color="000000" w:fill="FFFFFF"/>
          </w:tcPr>
          <w:p w14:paraId="1B44C42D" w14:textId="367ACA8F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3826C3F2" w14:textId="77777777" w:rsidR="004E485C" w:rsidRPr="004E485C" w:rsidRDefault="004E485C" w:rsidP="004E48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8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Pudrasız Eldiven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4237ED56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Nitril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S beden, 100’lük paket</w:t>
            </w:r>
          </w:p>
        </w:tc>
        <w:tc>
          <w:tcPr>
            <w:tcW w:w="1134" w:type="dxa"/>
            <w:shd w:val="clear" w:color="000000" w:fill="FFFFFF"/>
          </w:tcPr>
          <w:p w14:paraId="7698CE9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98" w:type="dxa"/>
            <w:shd w:val="clear" w:color="000000" w:fill="FFFFFF"/>
          </w:tcPr>
          <w:p w14:paraId="5F3A423B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62FABC07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33EF3D7A" w14:textId="2D973FE1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7C163BB9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Parafilm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7BFE1034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 mm, 38 m</w:t>
            </w:r>
          </w:p>
        </w:tc>
        <w:tc>
          <w:tcPr>
            <w:tcW w:w="1134" w:type="dxa"/>
            <w:shd w:val="clear" w:color="000000" w:fill="FFFFFF"/>
          </w:tcPr>
          <w:p w14:paraId="5CC09F9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8" w:type="dxa"/>
            <w:shd w:val="clear" w:color="000000" w:fill="FFFFFF"/>
          </w:tcPr>
          <w:p w14:paraId="64B731B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strike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kutu</w:t>
            </w:r>
            <w:proofErr w:type="gramEnd"/>
          </w:p>
        </w:tc>
      </w:tr>
      <w:tr w:rsidR="004E485C" w:rsidRPr="004E485C" w14:paraId="1A361750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480C3920" w14:textId="6F9417ED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17F85FA3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Numune şişesi,</w:t>
            </w:r>
          </w:p>
        </w:tc>
        <w:tc>
          <w:tcPr>
            <w:tcW w:w="3417" w:type="dxa"/>
            <w:shd w:val="clear" w:color="000000" w:fill="FFFFFF"/>
            <w:vAlign w:val="center"/>
          </w:tcPr>
          <w:p w14:paraId="2E79AFFB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50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Koyu renk cam, vidalı kapaklı, kapağıyla birlikte</w:t>
            </w:r>
          </w:p>
        </w:tc>
        <w:tc>
          <w:tcPr>
            <w:tcW w:w="1134" w:type="dxa"/>
            <w:shd w:val="clear" w:color="000000" w:fill="FFFFFF"/>
          </w:tcPr>
          <w:p w14:paraId="0D60F9C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98" w:type="dxa"/>
            <w:shd w:val="clear" w:color="000000" w:fill="FFFFFF"/>
          </w:tcPr>
          <w:p w14:paraId="5C5A95EA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adet</w:t>
            </w:r>
            <w:proofErr w:type="gramEnd"/>
          </w:p>
        </w:tc>
      </w:tr>
      <w:tr w:rsidR="004E485C" w:rsidRPr="004E485C" w14:paraId="47DE5825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82921B8" w14:textId="469A554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4CFF5886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Falkon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Tüp</w:t>
            </w:r>
          </w:p>
        </w:tc>
        <w:tc>
          <w:tcPr>
            <w:tcW w:w="3417" w:type="dxa"/>
            <w:vAlign w:val="center"/>
          </w:tcPr>
          <w:p w14:paraId="7AF3EDDC" w14:textId="77777777" w:rsidR="004E485C" w:rsidRPr="004E485C" w:rsidRDefault="004E485C" w:rsidP="004E485C">
            <w:pPr>
              <w:shd w:val="clear" w:color="auto" w:fill="FDFDFD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50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Polipropilen ,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non</w:t>
            </w:r>
            <w:proofErr w:type="spellEnd"/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-steril, vida kapaklı, etekli, 50’lik paket</w:t>
            </w:r>
          </w:p>
        </w:tc>
        <w:tc>
          <w:tcPr>
            <w:tcW w:w="1134" w:type="dxa"/>
            <w:shd w:val="clear" w:color="000000" w:fill="FFFFFF"/>
          </w:tcPr>
          <w:p w14:paraId="7AF9015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3DB4459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25C4E25D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37E85650" w14:textId="38EFEC9F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14:paraId="674410DA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Falkon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Tüp</w:t>
            </w:r>
          </w:p>
        </w:tc>
        <w:tc>
          <w:tcPr>
            <w:tcW w:w="3417" w:type="dxa"/>
            <w:vAlign w:val="center"/>
          </w:tcPr>
          <w:p w14:paraId="39477A93" w14:textId="77777777" w:rsidR="004E485C" w:rsidRPr="004E485C" w:rsidRDefault="004E485C" w:rsidP="004E485C">
            <w:pPr>
              <w:shd w:val="clear" w:color="auto" w:fill="FDFDFD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15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Polipropilen ,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non</w:t>
            </w:r>
            <w:proofErr w:type="spellEnd"/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-steril, vida kapaklı, etekli, 50’lik paket</w:t>
            </w:r>
          </w:p>
        </w:tc>
        <w:tc>
          <w:tcPr>
            <w:tcW w:w="1134" w:type="dxa"/>
            <w:shd w:val="clear" w:color="000000" w:fill="FFFFFF"/>
          </w:tcPr>
          <w:p w14:paraId="06362B27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6722312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1CBD3C33" w14:textId="77777777" w:rsidTr="00D55D43">
        <w:trPr>
          <w:trHeight w:val="510"/>
          <w:jc w:val="center"/>
        </w:trPr>
        <w:tc>
          <w:tcPr>
            <w:tcW w:w="421" w:type="dxa"/>
            <w:shd w:val="clear" w:color="000000" w:fill="FFFFFF"/>
          </w:tcPr>
          <w:p w14:paraId="0D2CD5EA" w14:textId="51037EA9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697" w:type="dxa"/>
          </w:tcPr>
          <w:p w14:paraId="0C173A78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HPLC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vial</w:t>
            </w:r>
            <w:proofErr w:type="spellEnd"/>
          </w:p>
        </w:tc>
        <w:tc>
          <w:tcPr>
            <w:tcW w:w="3417" w:type="dxa"/>
          </w:tcPr>
          <w:p w14:paraId="722AB381" w14:textId="77777777" w:rsidR="004E485C" w:rsidRPr="004E485C" w:rsidRDefault="004E485C" w:rsidP="004E485C">
            <w:pPr>
              <w:shd w:val="clear" w:color="auto" w:fill="FDFDFD"/>
              <w:tabs>
                <w:tab w:val="left" w:pos="495"/>
                <w:tab w:val="center" w:pos="1678"/>
              </w:tabs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1.5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ab/>
              <w:t>şeffaf 100’lük paket</w:t>
            </w:r>
          </w:p>
        </w:tc>
        <w:tc>
          <w:tcPr>
            <w:tcW w:w="1134" w:type="dxa"/>
            <w:shd w:val="clear" w:color="000000" w:fill="FFFFFF"/>
          </w:tcPr>
          <w:p w14:paraId="6B35589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78958FDE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227CE0B3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2BB3071" w14:textId="58120C2E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697" w:type="dxa"/>
          </w:tcPr>
          <w:p w14:paraId="023E3692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HPLC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vial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kapağı</w:t>
            </w:r>
          </w:p>
        </w:tc>
        <w:tc>
          <w:tcPr>
            <w:tcW w:w="3417" w:type="dxa"/>
          </w:tcPr>
          <w:p w14:paraId="27C03883" w14:textId="77777777" w:rsidR="004E485C" w:rsidRPr="004E485C" w:rsidRDefault="004E485C" w:rsidP="004E485C">
            <w:pPr>
              <w:shd w:val="clear" w:color="auto" w:fill="FDFDFD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1.5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için, ND9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Screw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Blue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Cap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Red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PTFE/White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Silicon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Septa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Yarıksız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100’lük paket</w:t>
            </w:r>
          </w:p>
        </w:tc>
        <w:tc>
          <w:tcPr>
            <w:tcW w:w="1134" w:type="dxa"/>
            <w:shd w:val="clear" w:color="000000" w:fill="FFFFFF"/>
          </w:tcPr>
          <w:p w14:paraId="1444B949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2B84D8C6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601DA48E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2BC4F26B" w14:textId="4BBD4E14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697" w:type="dxa"/>
          </w:tcPr>
          <w:p w14:paraId="3D94BFF9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Numune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Vial</w:t>
            </w:r>
            <w:proofErr w:type="spellEnd"/>
          </w:p>
        </w:tc>
        <w:tc>
          <w:tcPr>
            <w:tcW w:w="3417" w:type="dxa"/>
          </w:tcPr>
          <w:p w14:paraId="0E9589C7" w14:textId="77777777" w:rsidR="004E485C" w:rsidRPr="004E485C" w:rsidRDefault="004E485C" w:rsidP="004E485C">
            <w:pPr>
              <w:shd w:val="clear" w:color="auto" w:fill="FDFDFD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12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Amber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vial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screw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top, 100’lük paket</w:t>
            </w:r>
          </w:p>
        </w:tc>
        <w:tc>
          <w:tcPr>
            <w:tcW w:w="1134" w:type="dxa"/>
            <w:shd w:val="clear" w:color="000000" w:fill="FFFFFF"/>
          </w:tcPr>
          <w:p w14:paraId="19D3545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8" w:type="dxa"/>
            <w:shd w:val="clear" w:color="000000" w:fill="FFFFFF"/>
          </w:tcPr>
          <w:p w14:paraId="5B5828A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7E44F862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6C3EB366" w14:textId="7DFCE86E" w:rsidR="004E485C" w:rsidRPr="004E485C" w:rsidRDefault="00F87E95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697" w:type="dxa"/>
          </w:tcPr>
          <w:p w14:paraId="3C754BC3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Numune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Vial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Kapağı</w:t>
            </w:r>
          </w:p>
        </w:tc>
        <w:tc>
          <w:tcPr>
            <w:tcW w:w="3417" w:type="dxa"/>
          </w:tcPr>
          <w:p w14:paraId="7AE84D7B" w14:textId="77777777" w:rsidR="004E485C" w:rsidRPr="004E485C" w:rsidRDefault="004E485C" w:rsidP="004E485C">
            <w:pPr>
              <w:shd w:val="clear" w:color="auto" w:fill="FDFDFD"/>
              <w:spacing w:line="336" w:lineRule="auto"/>
              <w:ind w:left="80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12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mL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için, Solid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Caps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with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PTFE </w:t>
            </w:r>
            <w:proofErr w:type="spell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Liner</w:t>
            </w:r>
            <w:proofErr w:type="spell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18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mm,  100’lük</w:t>
            </w:r>
            <w:proofErr w:type="gramEnd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paket</w:t>
            </w:r>
          </w:p>
        </w:tc>
        <w:tc>
          <w:tcPr>
            <w:tcW w:w="1134" w:type="dxa"/>
            <w:shd w:val="clear" w:color="000000" w:fill="FFFFFF"/>
          </w:tcPr>
          <w:p w14:paraId="3CF1592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8" w:type="dxa"/>
            <w:shd w:val="clear" w:color="000000" w:fill="FFFFFF"/>
          </w:tcPr>
          <w:p w14:paraId="11F4FAC4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  <w:tr w:rsidR="004E485C" w:rsidRPr="004E485C" w14:paraId="69B2FD3A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36F9B6DF" w14:textId="0D8A4DC6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697" w:type="dxa"/>
          </w:tcPr>
          <w:p w14:paraId="24E958D0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Analitik Cam Huni</w:t>
            </w:r>
          </w:p>
        </w:tc>
        <w:tc>
          <w:tcPr>
            <w:tcW w:w="3417" w:type="dxa"/>
          </w:tcPr>
          <w:p w14:paraId="2700E833" w14:textId="77777777" w:rsidR="004E485C" w:rsidRPr="004E485C" w:rsidRDefault="004E485C" w:rsidP="004E485C">
            <w:pPr>
              <w:shd w:val="clear" w:color="auto" w:fill="FDFDFD"/>
              <w:spacing w:line="336" w:lineRule="auto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Çap 150 mm</w:t>
            </w:r>
          </w:p>
        </w:tc>
        <w:tc>
          <w:tcPr>
            <w:tcW w:w="1134" w:type="dxa"/>
          </w:tcPr>
          <w:p w14:paraId="68D8AEB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8" w:type="dxa"/>
            <w:shd w:val="clear" w:color="000000" w:fill="FFFFFF"/>
          </w:tcPr>
          <w:p w14:paraId="5BB27EB0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adet</w:t>
            </w:r>
            <w:proofErr w:type="gramEnd"/>
          </w:p>
        </w:tc>
      </w:tr>
      <w:tr w:rsidR="004E485C" w:rsidRPr="004E485C" w14:paraId="0BC40D4D" w14:textId="77777777" w:rsidTr="00D55D43">
        <w:trPr>
          <w:trHeight w:val="255"/>
          <w:jc w:val="center"/>
        </w:trPr>
        <w:tc>
          <w:tcPr>
            <w:tcW w:w="421" w:type="dxa"/>
            <w:shd w:val="clear" w:color="000000" w:fill="FFFFFF"/>
          </w:tcPr>
          <w:p w14:paraId="12A98B5D" w14:textId="72B70333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F87E95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697" w:type="dxa"/>
          </w:tcPr>
          <w:p w14:paraId="0D543AD7" w14:textId="77777777" w:rsidR="004E485C" w:rsidRPr="004E485C" w:rsidRDefault="004E485C" w:rsidP="004E485C">
            <w:pPr>
              <w:spacing w:line="336" w:lineRule="auto"/>
              <w:ind w:left="8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Mavi Bant Filtre </w:t>
            </w: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Kağıdı</w:t>
            </w:r>
            <w:proofErr w:type="gramEnd"/>
          </w:p>
        </w:tc>
        <w:tc>
          <w:tcPr>
            <w:tcW w:w="3417" w:type="dxa"/>
          </w:tcPr>
          <w:p w14:paraId="73620B97" w14:textId="77777777" w:rsidR="004E485C" w:rsidRPr="004E485C" w:rsidRDefault="004E485C" w:rsidP="004E485C">
            <w:pPr>
              <w:shd w:val="clear" w:color="auto" w:fill="FDFDFD"/>
              <w:spacing w:line="336" w:lineRule="auto"/>
              <w:jc w:val="center"/>
              <w:outlineLvl w:val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125 mm, 100’lük</w:t>
            </w:r>
          </w:p>
        </w:tc>
        <w:tc>
          <w:tcPr>
            <w:tcW w:w="1134" w:type="dxa"/>
          </w:tcPr>
          <w:p w14:paraId="1363969F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8" w:type="dxa"/>
            <w:shd w:val="clear" w:color="000000" w:fill="FFFFFF"/>
          </w:tcPr>
          <w:p w14:paraId="6E96017D" w14:textId="77777777" w:rsidR="004E485C" w:rsidRPr="004E485C" w:rsidRDefault="004E485C" w:rsidP="004E485C">
            <w:pPr>
              <w:spacing w:line="33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E485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paket</w:t>
            </w:r>
            <w:proofErr w:type="gramEnd"/>
          </w:p>
        </w:tc>
      </w:tr>
    </w:tbl>
    <w:p w14:paraId="0A22A438" w14:textId="77777777" w:rsidR="0073051B" w:rsidRDefault="0073051B"/>
    <w:sectPr w:rsidR="0073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C"/>
    <w:rsid w:val="000D0B90"/>
    <w:rsid w:val="004E485C"/>
    <w:rsid w:val="00634311"/>
    <w:rsid w:val="0073051B"/>
    <w:rsid w:val="00734D79"/>
    <w:rsid w:val="00830324"/>
    <w:rsid w:val="008A14C7"/>
    <w:rsid w:val="008A5AE3"/>
    <w:rsid w:val="008D3043"/>
    <w:rsid w:val="00BD46B8"/>
    <w:rsid w:val="00CE5947"/>
    <w:rsid w:val="00D4788C"/>
    <w:rsid w:val="00EF223A"/>
    <w:rsid w:val="00F87E95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2782"/>
  <w15:chartTrackingRefBased/>
  <w15:docId w15:val="{B3F543F2-8629-456C-AAB3-87E904A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79"/>
    <w:pPr>
      <w:spacing w:after="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E4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8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8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5AE3"/>
    <w:pPr>
      <w:spacing w:before="240" w:after="60" w:line="240" w:lineRule="auto"/>
      <w:outlineLvl w:val="4"/>
    </w:pPr>
    <w:rPr>
      <w:rFonts w:eastAsiaTheme="minorEastAsia"/>
      <w:b/>
      <w:bCs/>
      <w:iCs/>
      <w:szCs w:val="26"/>
      <w:lang w:val="en-GB" w:eastAsia="en-GB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8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8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8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8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8A5AE3"/>
    <w:rPr>
      <w:rFonts w:ascii="Times New Roman" w:eastAsiaTheme="minorEastAsia" w:hAnsi="Times New Roman"/>
      <w:b/>
      <w:bCs/>
      <w:iCs/>
      <w:sz w:val="24"/>
      <w:szCs w:val="26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4E4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85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85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85C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85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85C"/>
    <w:rPr>
      <w:rFonts w:eastAsiaTheme="majorEastAsia" w:cstheme="majorBidi"/>
      <w:color w:val="272727" w:themeColor="text1" w:themeTint="D8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4E4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8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4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485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4E48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48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85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4E4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DOST</dc:creator>
  <cp:keywords/>
  <dc:description/>
  <cp:lastModifiedBy>FATİH AYTAŞ</cp:lastModifiedBy>
  <cp:revision>2</cp:revision>
  <dcterms:created xsi:type="dcterms:W3CDTF">2024-03-22T12:27:00Z</dcterms:created>
  <dcterms:modified xsi:type="dcterms:W3CDTF">2024-03-22T12:27:00Z</dcterms:modified>
</cp:coreProperties>
</file>